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b w:val="1"/>
          <w:bCs w:val="1"/>
          <w:sz w:val="28"/>
          <w:szCs w:val="28"/>
          <w:u w:val="single"/>
        </w:rPr>
      </w:pPr>
      <w:r w:rsidDel="00000000" w:rsidR="00000000" w:rsidRPr="00000000">
        <w:rPr>
          <w:rFonts w:ascii="Calibri" w:cs="Calibri" w:eastAsia="Calibri" w:hAnsi="Calibri"/>
          <w:b w:val="1"/>
          <w:bCs w:val="1"/>
          <w:sz w:val="28"/>
          <w:szCs w:val="28"/>
          <w:u w:val="single"/>
          <w:rtl w:val="0"/>
        </w:rPr>
        <w:t xml:space="preserve">Lesson Plan 1:  Introduction </w:t>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Unit Question: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Science and Engineering Practices:  </w:t>
      </w:r>
    </w:p>
    <w:p w:rsidR="00000000" w:rsidDel="00000000" w:rsidP="00000000" w:rsidRDefault="00000000" w:rsidRPr="00000000" w14:paraId="00000004">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 Asking Questions  </w:t>
      </w:r>
    </w:p>
    <w:p w:rsidR="00000000" w:rsidDel="00000000" w:rsidP="00000000" w:rsidRDefault="00000000" w:rsidRPr="00000000" w14:paraId="00000005">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Engaging in Argument from Evidence</w:t>
      </w:r>
    </w:p>
    <w:p w:rsidR="00000000" w:rsidDel="00000000" w:rsidP="00000000" w:rsidRDefault="00000000" w:rsidRPr="00000000" w14:paraId="00000006">
      <w:pPr>
        <w:pageBreakBefore w:val="0"/>
        <w:rPr>
          <w:rFonts w:ascii="Calibri" w:cs="Calibri" w:eastAsia="Calibri" w:hAnsi="Calibri"/>
          <w:b w:val="1"/>
          <w:bCs w:val="1"/>
          <w:sz w:val="28"/>
          <w:szCs w:val="28"/>
          <w:u w:val="single"/>
        </w:rPr>
      </w:pP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i w:val="1"/>
          <w:iCs w:val="1"/>
          <w:sz w:val="24"/>
          <w:szCs w:val="24"/>
        </w:rPr>
      </w:pPr>
      <w:r w:rsidDel="00000000" w:rsidR="00000000" w:rsidRPr="00000000">
        <w:rPr>
          <w:rFonts w:ascii="Calibri" w:cs="Calibri" w:eastAsia="Calibri" w:hAnsi="Calibri"/>
          <w:b w:val="1"/>
          <w:bCs w:val="1"/>
          <w:sz w:val="24"/>
          <w:szCs w:val="24"/>
          <w:rtl w:val="0"/>
        </w:rPr>
        <w:t xml:space="preserve">Lesson 1:  </w:t>
      </w:r>
      <w:r w:rsidDel="00000000" w:rsidR="00000000" w:rsidRPr="00000000">
        <w:rPr>
          <w:rFonts w:ascii="Calibri" w:cs="Calibri" w:eastAsia="Calibri" w:hAnsi="Calibri"/>
          <w:i w:val="1"/>
          <w:iCs w:val="1"/>
          <w:sz w:val="24"/>
          <w:szCs w:val="24"/>
          <w:rtl w:val="0"/>
        </w:rPr>
        <w:t xml:space="preserve">(one class period)</w:t>
      </w:r>
    </w:p>
    <w:p w:rsidR="00000000" w:rsidDel="00000000" w:rsidP="00000000" w:rsidRDefault="00000000" w:rsidRPr="00000000" w14:paraId="00000008">
      <w:pPr>
        <w:pageBreakBefore w:val="0"/>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b w:val="1"/>
          <w:bCs w:val="1"/>
          <w:sz w:val="24"/>
          <w:szCs w:val="24"/>
          <w:rtl w:val="0"/>
        </w:rPr>
        <w:t xml:space="preserve">Engage</w:t>
      </w:r>
      <w:r w:rsidDel="00000000" w:rsidR="00000000" w:rsidRPr="00000000">
        <w:rPr>
          <w:rFonts w:ascii="Calibri" w:cs="Calibri" w:eastAsia="Calibri" w:hAnsi="Calibri"/>
          <w:sz w:val="24"/>
          <w:szCs w:val="24"/>
          <w:rtl w:val="0"/>
        </w:rPr>
        <w:t xml:space="preserve">:  Photo of Person eating insect with the headline “Eating insects could help save the planet”  </w:t>
      </w:r>
      <w:hyperlink r:id="rId6">
        <w:r w:rsidDel="00000000" w:rsidR="00000000" w:rsidRPr="00000000">
          <w:rPr>
            <w:rFonts w:ascii="Calibri" w:cs="Calibri" w:eastAsia="Calibri" w:hAnsi="Calibri"/>
            <w:b w:val="1"/>
            <w:bCs w:val="1"/>
            <w:color w:val="1155cc"/>
            <w:sz w:val="24"/>
            <w:szCs w:val="24"/>
            <w:u w:val="single"/>
            <w:rtl w:val="0"/>
          </w:rPr>
          <w:t xml:space="preserve">(Slide 2).</w:t>
        </w:r>
      </w:hyperlink>
      <w:r w:rsidDel="00000000" w:rsidR="00000000" w:rsidRPr="00000000">
        <w:rPr>
          <w:rtl w:val="0"/>
        </w:rPr>
      </w:r>
    </w:p>
    <w:p w:rsidR="00000000" w:rsidDel="00000000" w:rsidP="00000000" w:rsidRDefault="00000000" w:rsidRPr="00000000" w14:paraId="00000009">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observe the photo silently for a minute or so.</w:t>
      </w:r>
    </w:p>
    <w:p w:rsidR="00000000" w:rsidDel="00000000" w:rsidP="00000000" w:rsidRDefault="00000000" w:rsidRPr="00000000" w14:paraId="0000000A">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the students share what they notice or see in the photo.  Have the students share what it makes them think about or reminds them of.</w:t>
      </w:r>
    </w:p>
    <w:p w:rsidR="00000000" w:rsidDel="00000000" w:rsidP="00000000" w:rsidRDefault="00000000" w:rsidRPr="00000000" w14:paraId="0000000B">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Questions - ask the students to write questions that they have in their notebooks.</w:t>
      </w:r>
    </w:p>
    <w:p w:rsidR="00000000" w:rsidDel="00000000" w:rsidP="00000000" w:rsidRDefault="00000000" w:rsidRPr="00000000" w14:paraId="0000000C">
      <w:pPr>
        <w:pageBreakBefore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Question Formulation Technique (QFT)</w:t>
      </w:r>
    </w:p>
    <w:p w:rsidR="00000000" w:rsidDel="00000000" w:rsidP="00000000" w:rsidRDefault="00000000" w:rsidRPr="00000000" w14:paraId="0000000E">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 small groups or partners, have the students generate as many questions as they can about the photo and quote (5-10 mins).  Students can write their questions on post-its and put those questions on a piece of poster paper for each group.</w:t>
      </w:r>
    </w:p>
    <w:p w:rsidR="00000000" w:rsidDel="00000000" w:rsidP="00000000" w:rsidRDefault="00000000" w:rsidRPr="00000000" w14:paraId="0000000F">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Next have the students label open ended questions with an “O” and close ended questions with a “C”</w:t>
      </w:r>
    </w:p>
    <w:p w:rsidR="00000000" w:rsidDel="00000000" w:rsidP="00000000" w:rsidRDefault="00000000" w:rsidRPr="00000000" w14:paraId="00000010">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Then have the students change one open ended question to a close ended question.  Then they will change one close ended question to an open-ended question.  Have the students write their new questions on post-its and have them put these questions on the poster paper.</w:t>
      </w:r>
    </w:p>
    <w:p w:rsidR="00000000" w:rsidDel="00000000" w:rsidP="00000000" w:rsidRDefault="00000000" w:rsidRPr="00000000" w14:paraId="00000011">
      <w:pPr>
        <w:pageBreakBefore w:val="0"/>
        <w:numPr>
          <w:ilvl w:val="0"/>
          <w:numId w:val="4"/>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 groups pick their top 3 questions.  Have each group share their top 3 questions.</w:t>
      </w:r>
    </w:p>
    <w:p w:rsidR="00000000" w:rsidDel="00000000" w:rsidP="00000000" w:rsidRDefault="00000000" w:rsidRPr="00000000" w14:paraId="00000012">
      <w:pPr>
        <w:pageBreakBefore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Introduce the project</w:t>
      </w:r>
    </w:p>
    <w:p w:rsidR="00000000" w:rsidDel="00000000" w:rsidP="00000000" w:rsidRDefault="00000000" w:rsidRPr="00000000" w14:paraId="00000014">
      <w:pPr>
        <w:pageBreakBefore w:val="0"/>
        <w:numPr>
          <w:ilvl w:val="0"/>
          <w:numId w:val="3"/>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Explain to the students that they will be raising insects in class and creating investigations to answer some of their questions and to investigate the quote “eating insects could help save the planet”</w:t>
      </w:r>
    </w:p>
    <w:p w:rsidR="00000000" w:rsidDel="00000000" w:rsidP="00000000" w:rsidRDefault="00000000" w:rsidRPr="00000000" w14:paraId="00000015">
      <w:pPr>
        <w:pageBreakBefore w:val="0"/>
        <w:numPr>
          <w:ilvl w:val="0"/>
          <w:numId w:val="3"/>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Tell the students that they will be raising mealworms and that they will be getting their mealworms in the next few weeks.</w:t>
      </w:r>
    </w:p>
    <w:p w:rsidR="00000000" w:rsidDel="00000000" w:rsidP="00000000" w:rsidRDefault="00000000" w:rsidRPr="00000000" w14:paraId="00000016">
      <w:pPr>
        <w:pageBreakBefore w:val="0"/>
        <w:numPr>
          <w:ilvl w:val="0"/>
          <w:numId w:val="3"/>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 their small groups or partners - have students add 5 + more questions (on Post-Its) specifically about mealworms on their poster paper.</w:t>
      </w:r>
    </w:p>
    <w:p w:rsidR="00000000" w:rsidDel="00000000" w:rsidP="00000000" w:rsidRDefault="00000000" w:rsidRPr="00000000" w14:paraId="00000017">
      <w:pPr>
        <w:pageBreakBefore w:val="0"/>
        <w:numPr>
          <w:ilvl w:val="0"/>
          <w:numId w:val="3"/>
        </w:numPr>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Save the poster paper with questions to use later on.  “Question Poster”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presentation/d/1m1S6AtcVdUVXmrpKxni375VqSxa10PnMcak3Yop4jms/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